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о методической работе</w:t>
      </w:r>
      <w:r>
        <w:rPr>
          <w:rFonts w:ascii="Times New Roman" w:hAnsi="Times New Roman" w:cs="Times New Roman"/>
          <w:b/>
          <w:sz w:val="24"/>
          <w:szCs w:val="24"/>
        </w:rPr>
        <w:t xml:space="preserve"> за 2025-2026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уч.г</w:t>
      </w:r>
      <w:r>
        <w:rPr>
          <w:rFonts w:ascii="Times New Roman" w:hAnsi="Times New Roman" w:cs="Times New Roman"/>
          <w:b/>
          <w:sz w:val="24"/>
          <w:szCs w:val="24"/>
        </w:rPr>
        <w:t xml:space="preserve">.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МБОУ______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АСШ №1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</w:t>
      </w:r>
      <w:r/>
    </w:p>
    <w:p>
      <w:pPr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</w:t>
      </w: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b/>
          <w:sz w:val="24"/>
          <w:szCs w:val="24"/>
        </w:rPr>
        <w:t xml:space="preserve">«Развитие профессиональной компетентности учителя как основа повышения качества преподавания и его эффективности»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руководителей:</w:t>
      </w:r>
      <w:r>
        <w:rPr>
          <w:rFonts w:ascii="Times New Roman" w:hAnsi="Times New Roman" w:cs="Times New Roman"/>
          <w:sz w:val="24"/>
          <w:szCs w:val="24"/>
        </w:rPr>
        <w:t xml:space="preserve">  4</w:t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педагогов (по факту</w:t>
      </w:r>
      <w:r>
        <w:rPr>
          <w:rFonts w:ascii="Times New Roman" w:hAnsi="Times New Roman" w:cs="Times New Roman"/>
          <w:sz w:val="24"/>
          <w:szCs w:val="24"/>
        </w:rPr>
        <w:t xml:space="preserve">):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37</w:t>
      </w:r>
      <w:r>
        <w:rPr>
          <w:highlight w:val="none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Школьное методическое объединение:</w:t>
      </w:r>
      <w:r/>
    </w:p>
    <w:tbl>
      <w:tblPr>
        <w:tblStyle w:val="831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2943"/>
        <w:gridCol w:w="2835"/>
        <w:gridCol w:w="4491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ФИО руководителя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 заседаний и тематика</w:t>
            </w:r>
            <w:r/>
          </w:p>
        </w:tc>
      </w:tr>
      <w:tr>
        <w:trPr>
          <w:trHeight w:val="89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ШМО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учителей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Егорькова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 Альбина Вячеславовна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1.«Планирование и организация работы учителей начальных классов»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2.»Обобщение опыта работы «Развитие профессиональной компетентности учителя как важнейший фактор повышения качества обученности  обучающихся начальных классов»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3.»Современные подходы к проектированию урока в начальной школе на основе системно-деятельностного подхода».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4.»Приемы работы с текстом через организацию деятельностного подхода»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ШМО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классных руководителей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Гришаева Ирина Валерьевна</w:t>
            </w:r>
            <w:r>
              <w:rPr>
                <w:b w:val="0"/>
                <w:bCs w:val="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1.«Организация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работы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школьного методического объединен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ия классных руководителей в 2025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уч. году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Нравственно-патриотическое воспитание че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 различные виды деятельности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«Цифровизация и использование современных технологий в воспитательной работе (геймификация и интерактивные форматы). Повышение мотивации и вовлеченности учащихся.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«Роль классного руководителя в формировании безопасной образовательной среды»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Творческие группы</w:t>
      </w:r>
      <w:r/>
    </w:p>
    <w:tbl>
      <w:tblPr>
        <w:tblStyle w:val="831"/>
        <w:tblW w:w="0" w:type="auto"/>
        <w:tblInd w:w="0" w:type="dxa"/>
        <w:tblLook w:val="01E0" w:firstRow="1" w:lastRow="1" w:firstColumn="1" w:lastColumn="1" w:noHBand="0" w:noVBand="0"/>
      </w:tblPr>
      <w:tblGrid>
        <w:gridCol w:w="3410"/>
        <w:gridCol w:w="3431"/>
        <w:gridCol w:w="3427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ФИО руководителя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педагогов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Открытые занятия</w:t>
      </w:r>
      <w:r/>
    </w:p>
    <w:tbl>
      <w:tblPr>
        <w:tblStyle w:val="831"/>
        <w:tblW w:w="0" w:type="auto"/>
        <w:tblInd w:w="0" w:type="dxa"/>
        <w:tblLook w:val="01E0" w:firstRow="1" w:lastRow="1" w:firstColumn="1" w:lastColumn="1" w:noHBand="0" w:noVBand="0"/>
      </w:tblPr>
      <w:tblGrid>
        <w:gridCol w:w="2553"/>
        <w:gridCol w:w="2569"/>
        <w:gridCol w:w="2574"/>
        <w:gridCol w:w="257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Методическое объединение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942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ШМО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ткрытый классный час с родителями и детьми  6 б "Мозаика зимних чудес: новогодние традиции народов России"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Балакина Марина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мероприятие в 7 «а» классе </w:t>
            </w:r>
            <w:r/>
          </w:p>
          <w:p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 «Поэты – фронтовики»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Гришаева Ирина Валерьевна,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Ермохина Ольга Валентиновна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мероприятие 3б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«А ну-ка, мальчики!»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"Цифровизация и использование современных технологий в воспитательной работе (геймификация и интерактивные форматы)"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Молотило Ольга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«Подросток и закон»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8 «а» классе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Исаева Наталья Васильевна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ШМО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учителей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в рамках ШМО  "Активные методы обучения на уроках в начальной школе"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Карлина Елена Гелиевна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по литературному чтению в 1 "а" классе по теме "Короткие рассказы Л.Н.Толстого о детях"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5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в 3 классе по окружающему миру "Почва, её состав. Значение для живой природы"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Молотило Ольга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25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"Компас в мире профессий" (обобщение опыта работы по профориентации в начальной школе).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химии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1)Мастер-класс  с привлечением учащихся 10- 11 класса МБОУ АСШ № 1 на РМО учителей химии "Разбор наиболее сложных заданий ЕГЭ"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2)Мастер-класс  с участием учащихся 9-х классов МБОУ АСШ № 1 "Практическая часть ОГЭ: особенности её проведения и подготовка учащихся к её успешному  выполнению"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Степшина Марина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по биологии в 7б классе  "Отдел Голосеменные растения"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Полушкина Вера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по теме «Нейросети в работе педагога» 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для педагогов по решению сложных заданий ЕГЭ по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Староверова Светлана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иностранного языка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по английскому языку в 5Б классе по теме "My Collection"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Носкова Алена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физики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 класс "Подготовка к ОГЭ.Практическое задание-17."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Королева Александра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РМО учителей информатики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 класс по решению задач ЕГЭ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Матвеев Сергей Вячеславович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Выступление методического, дидактического характера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31"/>
        <w:tblW w:w="0" w:type="auto"/>
        <w:tblInd w:w="0" w:type="dxa"/>
        <w:tblLook w:val="01E0" w:firstRow="1" w:lastRow="1" w:firstColumn="1" w:lastColumn="1" w:noHBand="0" w:noVBand="0"/>
      </w:tblPr>
      <w:tblGrid>
        <w:gridCol w:w="2490"/>
        <w:gridCol w:w="2537"/>
        <w:gridCol w:w="2709"/>
        <w:gridCol w:w="253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(выступление, презентация, мастер-класс)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ШМО учителей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выступление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Выступление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«Проектирование и моделирование урока  на основе  системно - деятельностного подхода»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Корокозова Ольга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«Применение нейросетей на уроках литературного чтения в начальной школе: персонализация обучения, автоматизация рутинных задач, создание интерактивных материалов и развитие метапредметных навыков»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Корнилова Алла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ШМО классных руководителей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"Роль классного руководителя в формировании безопасной образовательной среды" (из опыта работы)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Корокозова Ольга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18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"Роль классного руководителя в формировании безопасной среды"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/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Носкова Алена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3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Выступление на педагогическом совете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  <w:lang w:val="ru-RU"/>
              </w:rPr>
              <w:t xml:space="preserve">Актуальные изменения в нормативно-правовой базе в сфере образования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Симанова Наталья Павловна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Козина Лилия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color w:val="0c0d0e"/>
                <w:sz w:val="24"/>
                <w:szCs w:val="24"/>
                <w:highlight w:val="none"/>
              </w:rPr>
              <w:t xml:space="preserve">О работе системы профилактики в школе:</w:t>
            </w:r>
            <w:r>
              <w:rPr>
                <w:rFonts w:ascii="Times New Roman" w:hAnsi="Times New Roman" w:eastAsia="Arial" w:cs="Times New Roman"/>
                <w:color w:val="0c0d0e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</w:rPr>
            </w:r>
            <w:r/>
          </w:p>
          <w:p>
            <w:pPr>
              <w:ind w:left="0" w:right="0" w:firstLine="0"/>
              <w:rPr>
                <w:rFonts w:ascii="Times New Roman" w:hAnsi="Times New Roman" w:cs="Times New Roman"/>
                <w:color w:val="0c0d0e"/>
                <w:highlight w:val="none"/>
              </w:rPr>
            </w:pPr>
            <w:r>
              <w:rPr>
                <w:rFonts w:ascii="Times New Roman" w:hAnsi="Times New Roman" w:eastAsia="Arial" w:cs="Times New Roman"/>
                <w:color w:val="0c0d0e"/>
                <w:sz w:val="24"/>
                <w:szCs w:val="24"/>
                <w:highlight w:val="none"/>
              </w:rPr>
              <w:t xml:space="preserve">Профилактика конфликтов в школьной среде. Эффективное взаимодействие: от реагирование к профилактике. Роль классного руководителя и социального педагога в единой системе. (ноябрь)</w:t>
            </w:r>
            <w:r>
              <w:rPr>
                <w:rFonts w:ascii="Times New Roman" w:hAnsi="Times New Roman" w:cs="Times New Roman"/>
                <w:color w:val="0c0d0e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Суськова Анастасия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Полянцева Ольга Викторовна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4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ind w:left="0" w:right="163" w:firstLine="142"/>
              <w:jc w:val="both"/>
              <w:spacing w:line="240" w:lineRule="auto"/>
              <w:rPr>
                <w:rFonts w:hAnsi="Times New Roman" w:cs="Times New Roman"/>
                <w:b w:val="0"/>
                <w:bCs w:val="0"/>
                <w:color w:val="000000"/>
              </w:rPr>
            </w:pPr>
            <w:r>
              <w:rPr>
                <w:rFonts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Содержание образования. Способы реализация вариативности и индивидуализации образования в соответствии с требованиями ФГОС и ФОП (январь)</w:t>
            </w:r>
            <w:r>
              <w:rPr>
                <w:b w:val="0"/>
                <w:bCs w:val="0"/>
              </w:rPr>
            </w:r>
            <w:r/>
          </w:p>
          <w:p>
            <w:pPr>
              <w:ind w:left="0" w:right="0" w:firstLine="0"/>
              <w:rPr>
                <w:rFonts w:ascii="Times New Roman" w:hAnsi="Times New Roman" w:eastAsia="Arial" w:cs="Times New Roman"/>
                <w:color w:val="0c0d0e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" w:cs="Times New Roman"/>
                <w:color w:val="0c0d0e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Arial" w:cs="Times New Roman"/>
                <w:color w:val="0c0d0e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Симанова Наталья Павловна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Лушина Екатерина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Традиции и новации 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методике преподавания учебных 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Презентация методов и приемов повышения уровня образовательных результатов 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(март)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Лушина Екатерина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Королева Александра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Носкова Алена Юрьевна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Самообразование педагога.  Представления опыта. (март)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Староверова Светлана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Сидорова Татьяна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Панцерная Наталья Евгеньевна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Платонова Алина Евгеньевна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«Результаты адаптационного периода  обучающихся 5 классов и рекомендации по  работе» (ноябрь)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Полянцева Ольга Викторовна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41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«Результаты СПТ обучающихся»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Полянцева Ольга Викторовна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</w:tc>
      </w:tr>
      <w:tr>
        <w:trPr>
          <w:trHeight w:val="2203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Районный 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русского языка и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ВПР по русскому языку в 10 классе. Рекомендации к выполнению заданий с развернутым ответом (2часть)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Симанова Наталья Павловна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  <w:p>
            <w:r/>
            <w:r/>
          </w:p>
        </w:tc>
      </w:tr>
      <w:tr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иностранного языка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типичных ошибок участников ОГЭ и ЕГЭ прошлого учебного года. Стратегии работы по их предупреждению,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Балакина Марина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Обмен опытом по подготовке учащихся к ВПР"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Балакина Марина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РМО учителей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математики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учителей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"Второй этап регионального конкурса методических разработок и открытых уроков, направленных на профориентацию. 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панорама лучших практик.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«Компас в мире профессий»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опыта работы по профориентации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Филина Елена Леонидовна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РМО педагогов-психологов и социальных педагогов,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Выступления: Роль социального педагога в сопровождении семей участников специальной военной операции: От вызова к ресурсу».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Суськова Анастасия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0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6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3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РМО  учителей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ОРКСЭ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Обмен опытом по теме "Проектная деятельность на уроках предметной области ОРКСЭ"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Карлина Елена Гелиевна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1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"«Развитие творческих способностей на уроках ОРКСЭ»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фестиваль "Лучший музей (музейная экспозиция), посвященный увековечению памяти защитников Отечества",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Шадрина Ольга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5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4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родительское собрание «Проступки и последствия. Взаимодействие школы и семьи по профилактике противоправного поведения. 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«Вербовка: современные механизмы вовлечения несовершеннолетних в радикальные и деструктивные сообщества».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Суськова Анастасия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5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4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Муниципальный форум «На заметку!».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Ведение площадки для наставников и руководителей «Возможности всероссийской платформы Добро.РФ».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Суськова Анастасия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51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Региональный 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4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семинар для учителей русского языка и литературы «Методическая среда» (НИРО)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Текст: от анализа к творчеству и исследованию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Симанова Наталья Павловна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успеха: подготовка к литературным конкурсам и конференциям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Симанова Наталья Павловна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Конкурсы педагогического и профессионального мастерства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Конкурсы методических разработок</w:t>
      </w:r>
      <w:r/>
    </w:p>
    <w:tbl>
      <w:tblPr>
        <w:tblStyle w:val="831"/>
        <w:tblW w:w="0" w:type="auto"/>
        <w:tblInd w:w="0" w:type="dxa"/>
        <w:tblLook w:val="01E0" w:firstRow="1" w:lastRow="1" w:firstColumn="1" w:lastColumn="1" w:noHBand="0" w:noVBand="0"/>
      </w:tblPr>
      <w:tblGrid>
        <w:gridCol w:w="2646"/>
        <w:gridCol w:w="90"/>
        <w:gridCol w:w="2646"/>
        <w:gridCol w:w="2570"/>
        <w:gridCol w:w="231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(из положения)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этап конкурса «Учитель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муниципального этапа Всероссийского конкурса "Учитель года России 2026" в номинации "За профессионализм и творчество"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Носкова Алена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фестиваль методических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разработок «Мой урок по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ФГОС.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 Год единства народов России»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Полыгалина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Молотило Ольга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Кочегарова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Карлина Елена Гелиевна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Arial" w:cs="Times New Roman"/>
                <w:color w:val="000000"/>
                <w:spacing w:val="-2"/>
                <w:sz w:val="24"/>
                <w:szCs w:val="24"/>
                <w:highlight w:val="none"/>
              </w:rPr>
              <w:t xml:space="preserve">Муниципальный конкурс методических разработок по вопросам семейного воспитания и  родительского  просвещения, номинация «Методическая разработка по воспитанию семейных ценностей</w:t>
            </w:r>
            <w:r>
              <w:rPr>
                <w:rFonts w:ascii="Times New Roman" w:hAnsi="Times New Roman" w:eastAsia="Arial" w:cs="Times New Roman"/>
                <w:color w:val="000000"/>
                <w:spacing w:val="-2"/>
                <w:sz w:val="24"/>
                <w:szCs w:val="24"/>
                <w:highlight w:val="none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 место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Полыгалина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tabs>
                <w:tab w:val="center" w:pos="105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Молотило Ольга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tabs>
                <w:tab w:val="center" w:pos="105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программ и методических кейсов «Лучшая программа организации отдыха детей и их оздоровления» в номинации «Программа лагерей труда и отдыха» </w:t>
            </w:r>
            <w:r/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Суськова Анастасия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Конкурс на присуждение премии лучшим учителям за достижения в педагогической деятельности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ДПО НИРО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Результат ожидается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Королева Александра Владимировна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Всероссийский конкурс «Методист года 2025»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Российская Академия образования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Компания  Алгоритмика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2 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Гришаева Ирина Валерьевна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Всероссийский конкурс в области педагогики, работы с детьми и молодежью до 20 лет «За нравственный подвиг учителя»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Русская Православная Церковь совместно о Министерством просвещения Российской Федерации при поддержке Полномочных представителей Президента Российской Федерации в федеральных округах.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участие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Полыгалина Ольга Ивановна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Карлина Елена Гелиевна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конкурс методических разработок «От Кирилла и Мефодия»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ФГБНУ"Федеральный институт родных языков народов России"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ожидаются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Кочегарова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"Палитра культурно-исторического наследия России: сохраняя, приумножая, воспитывая"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ФГБНУ «Институт изучения детства, семьи и воспитания»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 конкурс методических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ГБУДО ЦРТДиЮ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Староверова Светлана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методических разработок и открытых уроков, направленных на профориентацию.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панорама лучших практик.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«Компас в мире профессий»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опыта работы по профориентации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школе.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ДПО 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Филина Елена Леонидовна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«Лучший музей (музейная экспозиция), посвящённый увековечению памяти защитников Отечества» в рамках реализации общественного проекта Приволжского федерального округа «Герои Отечества».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Шадрина Ольга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конкурс программ «Лучшая программа организации отдыха и их оздоровления» 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ДО «Нижегородский центр развития и воспитания детей и молодежи «Сфера»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место.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Суськова Анастасия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конкурс «Лучший лагерь Нижегородской области – 2025»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ДО «Нижегородский центр развития и воспитания детей и молодежи «Сфера»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Суськова Анастасия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Региональный этап  Всероссийского конкурса профессионального мастерства педагогов финансовой грамотности 2025-2026 гг.    «Финансовая перемена»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color w:val="000000" w:themeColor="text1"/>
                <w:sz w:val="24"/>
                <w:szCs w:val="24"/>
                <w:highlight w:val="white"/>
              </w:rPr>
              <w:t xml:space="preserve"> ГБОУ ДПО НИРО </w:t>
            </w:r>
            <w:r>
              <w:rPr>
                <w:rFonts w:ascii="Times New Roman" w:hAnsi="Times New Roman" w:eastAsia="Arial" w:cs="Times New Roman"/>
                <w:color w:val="000000" w:themeColor="text1"/>
                <w:sz w:val="24"/>
                <w:szCs w:val="24"/>
                <w:highlight w:val="white"/>
              </w:rPr>
              <w:t xml:space="preserve">(РЦФГ)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номинации "Лучшее методическое обеспечение реализации программы по финансовой грамотности" (НИРО, ноябрь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Шадрина Ольга Николаевна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конкурс по выявлению эффективных систем комплексного методического сопровождения в сфере гражданско-патриотического воспитания "Патриот 52".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ГБУ ДО НЦ "Сфера".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Участник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конкурс на лучшую педагогическую практику по профилактике асоциального поведения несовершеннолетних. 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ГБУ ДО НО "Центр психолого-педагогической, медицинской и социальной помощи".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Участник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Областной конкурс творческих работ педагогов и обучающихся начальных классов "Язык - наследие народа", посвящённый 225-летию В.И. Даля . (Номинация: Знакомим детей с творчеством В.И.Даля).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ГБОУ ДПО НИРО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Призёр (2 место).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Региональный конкурс методических разработок и открытых уроков, направленных на профориентацию. (Номинация: Методическая разработка внеклассного профориентационного мероприятия).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ГБОУ ДПО НИРО.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Победитель (1 место).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Всероссийская олимпиада для учителей физики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 Лига лучших"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НИЯУ МИФИ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Королева Александра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профессиональный педагогический конкурс «Материнское сердце: тепло и мудрость», посвященный Дню матери в России 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 "Научно-образовательный центр педагогических проектов" структурное подр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азделение "Педагогическая академия современного образования"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Карлина Елена Гелиевна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педагогический конкурс «Современная школа. Эффективные практики»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педагогический журнал «Современный урок»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Карлина Елена Гелиевна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педагогический конкурс "Творческий учитель"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педагогический журнал «Современный урок»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Кочегарова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конкурс "Грани педагогики" - "Слово педагога".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Кочегарова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"Педагогический успех" в номинации: Профессиональный стандарт "Педагог-дефектолог"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Сетевое издание «Педагогический успех»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победителя (2 место)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Староверова Светлана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4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педагогический конкурс "Творческий учитель".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педагогический конкурс "Творческий учитель - 2026"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1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Сидорова Татьяна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Публикация в интернет-сообществах</w:t>
      </w:r>
      <w:r/>
    </w:p>
    <w:tbl>
      <w:tblPr>
        <w:tblStyle w:val="831"/>
        <w:tblW w:w="0" w:type="auto"/>
        <w:tblInd w:w="0" w:type="dxa"/>
        <w:tblLook w:val="01E0" w:firstRow="1" w:lastRow="1" w:firstColumn="1" w:lastColumn="1" w:noHBand="0" w:noVBand="0"/>
      </w:tblPr>
      <w:tblGrid>
        <w:gridCol w:w="3380"/>
        <w:gridCol w:w="3522"/>
        <w:gridCol w:w="3366"/>
      </w:tblGrid>
      <w:tr>
        <w:trPr>
          <w:trHeight w:val="4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Название публикации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 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журнале "Иностранные языки в школе»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«Таймлайны на уроках английского языка"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Полыгалина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Публикация в журнале ГБОУ ДПО НИРО "Практика школьного воспитания"  (№ 1, 2026 год) 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"Модель гражданско-патриотического воспитания краеведческой направленности в начальной школе".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Егорькова Альбина Вячеславовна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Публикация в научно-образовательном журнале «Современная начальная школа» №15 (91)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рок литературного чтения в 4 классе А.С. Пушкин "Няне"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Карлина Елена Гелиевна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"Методическая разработка урока в 4 классе предметной области ОРКСЭ модуль "Основы православной культуры" по теме "Россия - наша Родина"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электронный педагогический журнал "Современный урок".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Статья "Инновационные методы обучения в современной школе"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Кочегарова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8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"Виды монолога. Монолог - повествование"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"Распространение температуры воздуха, атмосферных осадков по территории России"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Сидорова Татьяна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Методическая разработка «Рабочая программа Учебного курса по английскому языку в 10 классе»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Носкова Алена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«Педагогический опыт»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  на тему  «Мой опыт использования Guided Discovery на уроках английского языка в 7 классе»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Балакина Марина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журнале «Современная школа»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метод управляемых открытий пробуждает интерес к английскому»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Балакина Марина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УЧИ.РУ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"Контрольная работа " 4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"Проверочная работа по английскому языку 5 класс. Module 6"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Носкова Алена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Инфоурок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Урок по теме "Моя семья" (5 класс)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Урок по теме "День защитника Отечества" (6 класс)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центр образования и педагогики: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"Искусственный интеллект: практика применения на уроках английского языка."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Полыгалина Ольга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3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ИНФОУРОК методических материалов: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 общения "Что такое вежливость"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Тренинг по профориентации "Мой выбор"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к уроку "Мир профессий"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Полянцева Ольга Викторовна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Публикация в федеральном научно-методическом сборнике "Образование. Дети. Творчество", (№05 за  октябрь 2025 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Статья "Интересные наработки, которые помогают при проведении уроков"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Шадрина Ольга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979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38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Публикации на персональных сайтах учителей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egorckowa.ucoz.org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"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Внеклассное мероприятие "Телепередача "Здоровье" на тему "Берегите глаза" (для обучающихся начальных классов с ОВЗ)".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Внеклассное мероприятие "Посвящение в первоклассники"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Егорькова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Альбина Вячеславовна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ДОПОЛНИТЕЛЬНАЯ ИНФОРМАЦИЯ:  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:u w:val="none"/>
        </w:rPr>
        <w:t xml:space="preserve">МБОУ АСШ №1 стала обладателем знака качества  «Высокая культура оценивания»  от Рособрнадзора и ФГБУ «ФИОКО»</w:t>
      </w:r>
      <w:r>
        <w:rPr>
          <w:rFonts w:ascii="Arial" w:hAnsi="Arial" w:eastAsia="Arial" w:cs="Arial"/>
          <w:color w:val="333333"/>
          <w:sz w:val="24"/>
          <w:highlight w:val="none"/>
        </w:rPr>
        <w:t xml:space="preserve">.</w:t>
      </w:r>
      <w:r>
        <w:rPr>
          <w:rFonts w:ascii="Arial" w:hAnsi="Arial" w:eastAsia="Arial" w:cs="Arial"/>
          <w:color w:val="333333"/>
          <w:sz w:val="24"/>
          <w:highlight w:val="white"/>
        </w:rPr>
        <w:t xml:space="preserve"> 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:u w:val="none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:u w:val="none"/>
        </w:rPr>
      </w:r>
      <w:hyperlink r:id="rId9" w:tooltip="https://apkpro.eduprosvet.ru/olimpiadashkola/#" w:history="1">
        <w:r>
          <w:rPr>
            <w:rStyle w:val="832"/>
            <w:rFonts w:ascii="Times New Roman" w:hAnsi="Times New Roman" w:eastAsia="Arial" w:cs="Times New Roman"/>
            <w:b w:val="0"/>
            <w:bCs w:val="0"/>
            <w:color w:val="000000"/>
            <w:sz w:val="24"/>
            <w:szCs w:val="24"/>
            <w:u w:val="none"/>
          </w:rPr>
          <w:t xml:space="preserve">Команда МБОУ АСШ №1 в составе: Козина Л.С., Симанова Н.П., Лушина Е.В., Шешотова Е.В.,Матвеев С.В., Гришаева И.В. приняла участие в</w:t>
        </w:r>
        <w:r>
          <w:rPr>
            <w:rFonts w:ascii="Times New Roman" w:hAnsi="Times New Roman" w:cs="Times New Roman"/>
            <w:b w:val="0"/>
            <w:bCs w:val="0"/>
            <w:sz w:val="24"/>
            <w:szCs w:val="24"/>
            <w:u w:val="none"/>
          </w:rPr>
          <w:t xml:space="preserve"> олимпиаде управленческих команд</w:t>
        </w:r>
        <w:r>
          <w:rPr>
            <w:rStyle w:val="832"/>
            <w:rFonts w:ascii="Times New Roman" w:hAnsi="Times New Roman" w:eastAsia="Arial" w:cs="Times New Roman"/>
            <w:b w:val="0"/>
            <w:bCs w:val="0"/>
            <w:color w:val="000000"/>
            <w:sz w:val="24"/>
            <w:szCs w:val="24"/>
            <w:u w:val="none"/>
          </w:rPr>
          <w:t xml:space="preserve"> </w:t>
        </w:r>
        <w:r>
          <w:rPr>
            <w:rFonts w:ascii="Times New Roman" w:hAnsi="Times New Roman" w:cs="Times New Roman"/>
            <w:b w:val="0"/>
            <w:bCs w:val="0"/>
            <w:sz w:val="24"/>
            <w:szCs w:val="24"/>
            <w:u w:val="none"/>
          </w:rPr>
          <w:t xml:space="preserve">«Школы Минпросвещения России»</w:t>
        </w:r>
        <w:r>
          <w:rPr>
            <w:rFonts w:ascii="Times New Roman" w:hAnsi="Times New Roman" w:cs="Times New Roman"/>
            <w:b w:val="0"/>
            <w:bCs w:val="0"/>
            <w:sz w:val="24"/>
            <w:szCs w:val="24"/>
            <w:highlight w:val="none"/>
            <w:u w:val="none"/>
          </w:rPr>
        </w:r>
        <w:r>
          <w:rPr>
            <w:rFonts w:ascii="Times New Roman" w:hAnsi="Times New Roman" w:cs="Times New Roman"/>
            <w:b w:val="0"/>
            <w:bCs w:val="0"/>
            <w:sz w:val="24"/>
            <w:szCs w:val="24"/>
            <w:highlight w:val="none"/>
            <w:u w:val="none"/>
          </w:rPr>
        </w:r>
        <w:r>
          <w:rPr>
            <w:rStyle w:val="832"/>
            <w:rFonts w:ascii="Times New Roman" w:hAnsi="Times New Roman" w:eastAsia="Arial" w:cs="Times New Roman"/>
            <w:b w:val="0"/>
            <w:bCs w:val="0"/>
            <w:color w:val="000000"/>
            <w:sz w:val="24"/>
            <w:szCs w:val="24"/>
            <w:u w:val="none"/>
          </w:rPr>
          <w:t xml:space="preserve">: Управленческое пятиборье </w:t>
        </w:r>
      </w:hyperlink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:u w:val="none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Педагоги школы участвовали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во </w:t>
      </w:r>
      <w:r>
        <w:rPr>
          <w:rFonts w:ascii="Times New Roman" w:hAnsi="Times New Roman" w:eastAsia="Arial" w:cs="Times New Roman"/>
          <w:b w:val="0"/>
          <w:bCs w:val="0"/>
          <w:color w:val="000000" w:themeColor="text1"/>
          <w:sz w:val="24"/>
          <w:szCs w:val="24"/>
        </w:rPr>
        <w:t xml:space="preserve">Всероссийский фестиваль «Повышение качества знаний за счёт Цифрового образовательного контента» 15-16 апреля 2026г.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17 педагогов </w:t>
      </w:r>
      <w:r>
        <w:rPr>
          <w:rFonts w:ascii="Times New Roman" w:hAnsi="Times New Roman" w:cs="Times New Roman"/>
          <w:sz w:val="24"/>
          <w:szCs w:val="24"/>
        </w:rPr>
        <w:t xml:space="preserve">период с 08 по 26 декабря 2025 г. и в период с 25 марта по 19 апреля 2026 г.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в  диагностике предметных затруднений педагогических работников (</w:t>
      </w:r>
      <w:r>
        <w:rPr>
          <w:rFonts w:ascii="Times New Roman" w:hAnsi="Times New Roman" w:cs="Times New Roman"/>
          <w:sz w:val="24"/>
          <w:szCs w:val="24"/>
        </w:rPr>
        <w:t xml:space="preserve">ЦНППМ ГБОУ ДПО «Нижегородский институт развития образования» и ЯКласс)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по русскому языку, литературе, математике, английскому языку, истории, географии, биологии, физкультуре, начальной школе. 8 педагогов продемонстрировали экспертный уровень, 8 – высокий и 1 – базовый уровень по результатам диагностики.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Педагоги школы приняли участие 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математическом флешмобе MathCat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во  Всероссийской просветительной акции "День географии в школе"</w:t>
      </w:r>
      <w:r>
        <w:rPr>
          <w:b w:val="0"/>
          <w:bCs w:val="0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Учитель начальных классов Егорькова А.В. И воспитатель Филина Е.Л. стали участниками Форума лидеров образования Нижегородской области "Триумф",  в центре культуры "Рекорд" (г. Нижний Новгород). Организатор: ГБОУ ДПО НИРО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Заместитель директора Шешотова Е.В., социальный педагог Суськова А.С., учитель информатики Матвеев С.В. являлись слушателями мероприятия -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Образовательный форсайт в Арзамасе: стратегия, таланты и диалог инженеров.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Учитель Матвеев С.В. стал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финалистом программы профессионального развития «Кадровый резерв» 2025/26 учебного года (Сертификат).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Команда школы во главе с заместителем директора Лушиной Е.В. принимает участие в  </w:t>
      </w:r>
      <w:r>
        <w:rPr>
          <w:rFonts w:ascii="Times New Roman" w:hAnsi="Times New Roman" w:eastAsia="Arial" w:cs="Times New Roman"/>
          <w:color w:val="000000" w:themeColor="text1"/>
          <w:sz w:val="24"/>
          <w:szCs w:val="24"/>
          <w:highlight w:val="white"/>
        </w:rPr>
        <w:t xml:space="preserve">Проект «Флагманы образования» Президентской платформы «Россия — страна возможностей»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Учитель истории Шадрина О.Н. приняла участие в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Му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ниципальном этапе акселерационной программы для молодежных инициатив, направленной на популяризацию образов Героев Отечества,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«Родина»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/>
    </w:p>
    <w:p>
      <w:pPr>
        <w:pStyle w:val="830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Школа –партнер </w:t>
      </w:r>
      <w:r>
        <w:rPr>
          <w:rFonts w:ascii="Times New Roman" w:hAnsi="Times New Roman" w:eastAsia="Arial" w:cs="Times New Roman"/>
          <w:color w:val="000000" w:themeColor="text1"/>
          <w:sz w:val="24"/>
          <w:szCs w:val="24"/>
        </w:rPr>
        <w:t xml:space="preserve">МБОУ МСШ №1, МБОУ Михеевской ОШ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при проверке результатов ВПР,  учителя </w:t>
      </w:r>
      <w:r>
        <w:rPr>
          <w:rFonts w:ascii="Times New Roman" w:hAnsi="Times New Roman" w:eastAsia="Arial" w:cs="Times New Roman"/>
          <w:color w:val="000000" w:themeColor="text1"/>
          <w:sz w:val="24"/>
          <w:szCs w:val="24"/>
        </w:rPr>
        <w:t xml:space="preserve"> школы выступили экспертами.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Система наставничества </w:t>
      </w:r>
      <w:r/>
    </w:p>
    <w:p>
      <w:pPr>
        <w:pStyle w:val="83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Нормативно-правовая база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«Положение</w:t>
      </w:r>
      <w:r>
        <w:rPr>
          <w:rFonts w:ascii="Times New Roman" w:hAnsi="Times New Roman" w:cs="Times New Roman"/>
          <w:sz w:val="24"/>
          <w:szCs w:val="24"/>
        </w:rPr>
        <w:t xml:space="preserve"> о наставничестве педагогических работников (формат педагог-педагог)</w:t>
      </w:r>
      <w:r>
        <w:rPr>
          <w:rFonts w:ascii="Times New Roman" w:hAnsi="Times New Roman" w:cs="Times New Roman"/>
          <w:sz w:val="24"/>
          <w:szCs w:val="24"/>
        </w:rPr>
        <w:t xml:space="preserve">»., (с изменениями) у</w:t>
      </w:r>
      <w:r>
        <w:rPr>
          <w:rFonts w:ascii="Times New Roman" w:hAnsi="Times New Roman" w:cs="Times New Roman"/>
          <w:sz w:val="24"/>
          <w:szCs w:val="24"/>
        </w:rPr>
        <w:t xml:space="preserve">тверждено приказом 146/1 от 12.05.2022г.</w:t>
      </w:r>
      <w:r/>
    </w:p>
    <w:p>
      <w:pPr>
        <w:pStyle w:val="83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за реализацию наставничества в ОО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Симанова</w:t>
      </w:r>
      <w:r>
        <w:rPr>
          <w:rFonts w:ascii="Times New Roman" w:hAnsi="Times New Roman" w:cs="Times New Roman"/>
          <w:sz w:val="24"/>
          <w:szCs w:val="24"/>
        </w:rPr>
        <w:t xml:space="preserve"> Наталья Павловна</w:t>
      </w:r>
      <w:r/>
    </w:p>
    <w:p>
      <w:pPr>
        <w:pStyle w:val="83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Модель наставничества: опытный педагог – молодой специалист</w:t>
      </w:r>
      <w:r/>
    </w:p>
    <w:p>
      <w:pPr>
        <w:pStyle w:val="83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педагогах</w:t>
      </w:r>
      <w:r/>
    </w:p>
    <w:tbl>
      <w:tblPr>
        <w:tblStyle w:val="831"/>
        <w:tblW w:w="0" w:type="auto"/>
        <w:tblInd w:w="720" w:type="dxa"/>
        <w:tblLook w:val="04A0" w:firstRow="1" w:lastRow="0" w:firstColumn="1" w:lastColumn="0" w:noHBand="0" w:noVBand="1"/>
      </w:tblPr>
      <w:tblGrid>
        <w:gridCol w:w="3179"/>
        <w:gridCol w:w="3182"/>
        <w:gridCol w:w="3187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ФИО наставника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ФИО наставляемого педагога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1" w:type="dxa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Предмет/направление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Карлина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Елена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Гелиевна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Козлова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Надажда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Владимировна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1" w:type="dxa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Начальные классы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0" w:type="dxa"/>
            <w:vMerge w:val="restart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Корокозова Ольга Николаевна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0" w:type="dxa"/>
            <w:vMerge w:val="restart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Платонова Алина Евгеньевна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1" w:type="dxa"/>
            <w:vMerge w:val="restart"/>
            <w:textDirection w:val="lrTb"/>
            <w:noWrap w:val="false"/>
          </w:tcPr>
          <w:p>
            <w:pPr>
              <w:pStyle w:val="83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Начальные классы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pStyle w:val="83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numPr>
          <w:ilvl w:val="0"/>
          <w:numId w:val="1"/>
        </w:numPr>
        <w:ind w:left="425" w:right="0" w:firstLine="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Отчет о результативности наставляемого педагога.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/>
    </w:p>
    <w:p>
      <w:pPr>
        <w:ind w:left="425" w:right="0" w:firstLine="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t xml:space="preserve">Платонова Алина Евгеньевна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Освоение образовательных программ обучающимися 3 класса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конец учебного года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100%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/>
    </w:p>
    <w:p>
      <w:pPr>
        <w:ind w:left="425" w:right="0" w:firstLine="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Козлова Надежда Владимировна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: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Освоение образовательных программ обучающимися 4 класса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конец учебного года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100%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/>
    </w:p>
    <w:p>
      <w:pPr>
        <w:ind w:left="425" w:right="0" w:firstLine="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Выполнение ВПР - 100% по русскому языку, 95% по математике.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/>
    </w:p>
    <w:p>
      <w:pPr>
        <w:ind w:left="425" w:right="0" w:firstLine="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/>
    </w:p>
    <w:p>
      <w:pPr>
        <w:ind w:left="425" w:right="0" w:firstLine="0"/>
        <w:spacing w:after="0" w:line="240" w:lineRule="auto"/>
        <w:rPr>
          <w:highlight w:val="none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/>
    </w:p>
    <w:p>
      <w:pPr>
        <w:ind w:left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8"/>
        </w:rPr>
      </w:r>
      <w:r/>
    </w:p>
    <w:p>
      <w:pPr>
        <w:ind w:left="72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72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Н.П. </w:t>
      </w:r>
      <w:r>
        <w:rPr>
          <w:rFonts w:ascii="Times New Roman" w:hAnsi="Times New Roman" w:cs="Times New Roman"/>
          <w:sz w:val="24"/>
          <w:szCs w:val="24"/>
        </w:rPr>
        <w:t xml:space="preserve">Симанова</w:t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                                      Л.С. Козина</w:t>
      </w:r>
      <w:r/>
    </w:p>
    <w:sectPr>
      <w:footnotePr/>
      <w:endnotePr/>
      <w:type w:val="nextPage"/>
      <w:pgSz w:w="11906" w:h="16838" w:orient="portrait"/>
      <w:pgMar w:top="720" w:right="720" w:bottom="72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5"/>
    <w:next w:val="825"/>
    <w:link w:val="6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1">
    <w:name w:val="Heading 1 Char"/>
    <w:basedOn w:val="826"/>
    <w:link w:val="650"/>
    <w:uiPriority w:val="9"/>
    <w:rPr>
      <w:rFonts w:ascii="Arial" w:hAnsi="Arial" w:eastAsia="Arial" w:cs="Arial"/>
      <w:sz w:val="40"/>
      <w:szCs w:val="40"/>
    </w:rPr>
  </w:style>
  <w:style w:type="paragraph" w:styleId="652">
    <w:name w:val="Heading 2"/>
    <w:basedOn w:val="825"/>
    <w:next w:val="825"/>
    <w:link w:val="6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3">
    <w:name w:val="Heading 2 Char"/>
    <w:basedOn w:val="826"/>
    <w:link w:val="652"/>
    <w:uiPriority w:val="9"/>
    <w:rPr>
      <w:rFonts w:ascii="Arial" w:hAnsi="Arial" w:eastAsia="Arial" w:cs="Arial"/>
      <w:sz w:val="34"/>
    </w:rPr>
  </w:style>
  <w:style w:type="paragraph" w:styleId="654">
    <w:name w:val="Heading 3"/>
    <w:basedOn w:val="825"/>
    <w:next w:val="825"/>
    <w:link w:val="6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5">
    <w:name w:val="Heading 3 Char"/>
    <w:basedOn w:val="826"/>
    <w:link w:val="654"/>
    <w:uiPriority w:val="9"/>
    <w:rPr>
      <w:rFonts w:ascii="Arial" w:hAnsi="Arial" w:eastAsia="Arial" w:cs="Arial"/>
      <w:sz w:val="30"/>
      <w:szCs w:val="30"/>
    </w:rPr>
  </w:style>
  <w:style w:type="paragraph" w:styleId="656">
    <w:name w:val="Heading 4"/>
    <w:basedOn w:val="825"/>
    <w:next w:val="825"/>
    <w:link w:val="6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7">
    <w:name w:val="Heading 4 Char"/>
    <w:basedOn w:val="826"/>
    <w:link w:val="656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26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26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5"/>
    <w:next w:val="825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26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5"/>
    <w:next w:val="825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26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5"/>
    <w:next w:val="825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26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26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26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basedOn w:val="825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basedOn w:val="826"/>
    <w:link w:val="677"/>
    <w:uiPriority w:val="99"/>
  </w:style>
  <w:style w:type="paragraph" w:styleId="679">
    <w:name w:val="Footer"/>
    <w:basedOn w:val="825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basedOn w:val="826"/>
    <w:link w:val="679"/>
    <w:uiPriority w:val="99"/>
  </w:style>
  <w:style w:type="paragraph" w:styleId="681">
    <w:name w:val="Caption"/>
    <w:basedOn w:val="825"/>
    <w:next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 Light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6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6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</w:style>
  <w:style w:type="character" w:styleId="826" w:default="1">
    <w:name w:val="Default Paragraph Font"/>
    <w:uiPriority w:val="1"/>
    <w:semiHidden/>
    <w:unhideWhenUsed/>
  </w:style>
  <w:style w:type="table" w:styleId="8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8" w:default="1">
    <w:name w:val="No List"/>
    <w:uiPriority w:val="99"/>
    <w:semiHidden/>
    <w:unhideWhenUsed/>
  </w:style>
  <w:style w:type="character" w:styleId="829" w:customStyle="1">
    <w:name w:val="Абзац списка Знак"/>
    <w:link w:val="830"/>
    <w:uiPriority w:val="34"/>
  </w:style>
  <w:style w:type="paragraph" w:styleId="830">
    <w:name w:val="List Paragraph"/>
    <w:basedOn w:val="825"/>
    <w:link w:val="829"/>
    <w:uiPriority w:val="34"/>
    <w:qFormat/>
    <w:pPr>
      <w:contextualSpacing/>
      <w:ind w:left="720"/>
    </w:pPr>
  </w:style>
  <w:style w:type="table" w:styleId="831">
    <w:name w:val="Table Grid"/>
    <w:basedOn w:val="827"/>
    <w:pPr>
      <w:spacing w:after="0" w:line="240" w:lineRule="auto"/>
    </w:pPr>
    <w:rPr>
      <w:rFonts w:ascii="Calibri"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2">
    <w:name w:val="Hyperlink"/>
    <w:basedOn w:val="826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apkpro.eduprosvet.ru/olimpiadashkola/#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diakov.net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revision>23</cp:revision>
  <dcterms:created xsi:type="dcterms:W3CDTF">2022-05-17T13:31:00Z</dcterms:created>
  <dcterms:modified xsi:type="dcterms:W3CDTF">2026-06-09T03:19:57Z</dcterms:modified>
</cp:coreProperties>
</file>